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2E7" w:rsidRDefault="00F052E7" w:rsidP="00F052E7">
      <w:pPr>
        <w:spacing w:line="334" w:lineRule="auto"/>
        <w:ind w:firstLineChars="200" w:firstLine="480"/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轮机工程专业</w:t>
      </w:r>
    </w:p>
    <w:p w:rsidR="004B17D8" w:rsidRPr="00FD3A2B" w:rsidRDefault="003C4451" w:rsidP="003C4451">
      <w:pPr>
        <w:spacing w:line="334" w:lineRule="auto"/>
        <w:ind w:firstLineChars="200" w:firstLine="480"/>
        <w:rPr>
          <w:rFonts w:ascii="黑体" w:eastAsia="黑体" w:hAnsi="黑体" w:cs="黑体"/>
          <w:color w:val="000000" w:themeColor="text1"/>
          <w:sz w:val="24"/>
        </w:rPr>
      </w:pPr>
      <w:r>
        <w:rPr>
          <w:rFonts w:ascii="黑体" w:eastAsia="黑体" w:hAnsi="黑体" w:cs="黑体" w:hint="eastAsia"/>
          <w:sz w:val="24"/>
        </w:rPr>
        <w:t>轮机工程专业源于上海船舶工业学校1953年设立的轮机科。</w:t>
      </w:r>
      <w:r w:rsidR="009E4B1C">
        <w:rPr>
          <w:rFonts w:ascii="黑体" w:eastAsia="黑体" w:hAnsi="黑体" w:cs="黑体" w:hint="eastAsia"/>
          <w:sz w:val="24"/>
        </w:rPr>
        <w:t>拥有</w:t>
      </w:r>
      <w:r w:rsidR="00240559">
        <w:rPr>
          <w:rFonts w:ascii="黑体" w:eastAsia="黑体" w:hAnsi="黑体" w:cs="黑体" w:hint="eastAsia"/>
          <w:sz w:val="24"/>
        </w:rPr>
        <w:t>博</w:t>
      </w:r>
      <w:r w:rsidR="005B0BD4">
        <w:rPr>
          <w:rFonts w:ascii="黑体" w:eastAsia="黑体" w:hAnsi="黑体" w:cs="黑体" w:hint="eastAsia"/>
          <w:sz w:val="24"/>
        </w:rPr>
        <w:t>士和</w:t>
      </w:r>
      <w:r w:rsidR="00240559">
        <w:rPr>
          <w:rFonts w:ascii="黑体" w:eastAsia="黑体" w:hAnsi="黑体" w:cs="黑体" w:hint="eastAsia"/>
          <w:sz w:val="24"/>
        </w:rPr>
        <w:t>硕</w:t>
      </w:r>
      <w:r w:rsidR="00B34887">
        <w:rPr>
          <w:rFonts w:ascii="黑体" w:eastAsia="黑体" w:hAnsi="黑体" w:cs="黑体" w:hint="eastAsia"/>
          <w:sz w:val="24"/>
        </w:rPr>
        <w:t>士学位</w:t>
      </w:r>
      <w:r w:rsidR="00311F1B">
        <w:rPr>
          <w:rFonts w:ascii="黑体" w:eastAsia="黑体" w:hAnsi="黑体" w:cs="黑体" w:hint="eastAsia"/>
          <w:sz w:val="24"/>
        </w:rPr>
        <w:t>授权点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，</w:t>
      </w:r>
      <w:r w:rsidR="00B34887" w:rsidRPr="00FD3A2B">
        <w:rPr>
          <w:rFonts w:ascii="黑体" w:eastAsia="黑体" w:hAnsi="黑体" w:cs="黑体" w:hint="eastAsia"/>
          <w:color w:val="000000" w:themeColor="text1"/>
          <w:sz w:val="24"/>
        </w:rPr>
        <w:t>是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江苏省高校优势学科</w:t>
      </w:r>
      <w:r w:rsidR="00F8350C" w:rsidRPr="00FD3A2B">
        <w:rPr>
          <w:rFonts w:ascii="黑体" w:eastAsia="黑体" w:hAnsi="黑体" w:cs="黑体" w:hint="eastAsia"/>
          <w:color w:val="000000" w:themeColor="text1"/>
          <w:sz w:val="24"/>
        </w:rPr>
        <w:t>建设方向</w:t>
      </w:r>
      <w:r w:rsidR="00B34887" w:rsidRPr="00FD3A2B">
        <w:rPr>
          <w:rFonts w:ascii="黑体" w:eastAsia="黑体" w:hAnsi="黑体" w:cs="黑体" w:hint="eastAsia"/>
          <w:color w:val="000000" w:themeColor="text1"/>
          <w:sz w:val="24"/>
        </w:rPr>
        <w:t>、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江苏省“十二五”重点专业</w:t>
      </w:r>
      <w:r w:rsidR="00B34887" w:rsidRPr="00FD3A2B">
        <w:rPr>
          <w:rFonts w:ascii="黑体" w:eastAsia="黑体" w:hAnsi="黑体" w:cs="黑体" w:hint="eastAsia"/>
          <w:color w:val="000000" w:themeColor="text1"/>
          <w:sz w:val="24"/>
        </w:rPr>
        <w:t>、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国防特色</w:t>
      </w:r>
      <w:r w:rsidR="00F8350C" w:rsidRPr="00FD3A2B">
        <w:rPr>
          <w:rFonts w:ascii="黑体" w:eastAsia="黑体" w:hAnsi="黑体" w:cs="黑体" w:hint="eastAsia"/>
          <w:color w:val="000000" w:themeColor="text1"/>
          <w:sz w:val="24"/>
        </w:rPr>
        <w:t>主干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学科</w:t>
      </w:r>
      <w:r w:rsidR="00B34887" w:rsidRPr="00FD3A2B">
        <w:rPr>
          <w:rFonts w:ascii="黑体" w:eastAsia="黑体" w:hAnsi="黑体" w:cs="黑体" w:hint="eastAsia"/>
          <w:color w:val="000000" w:themeColor="text1"/>
          <w:sz w:val="24"/>
        </w:rPr>
        <w:t>和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国家一流专业</w:t>
      </w:r>
      <w:r w:rsidR="00F8350C" w:rsidRPr="00FD3A2B">
        <w:rPr>
          <w:rFonts w:ascii="黑体" w:eastAsia="黑体" w:hAnsi="黑体" w:cs="黑体" w:hint="eastAsia"/>
          <w:color w:val="000000" w:themeColor="text1"/>
          <w:sz w:val="24"/>
        </w:rPr>
        <w:t>建设点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。</w:t>
      </w:r>
      <w:r w:rsidRPr="00FD3A2B">
        <w:rPr>
          <w:rFonts w:ascii="黑体" w:eastAsia="黑体" w:hAnsi="黑体" w:cs="黑体" w:hint="eastAsia"/>
          <w:color w:val="000000" w:themeColor="text1"/>
          <w:sz w:val="24"/>
        </w:rPr>
        <w:t>建</w:t>
      </w:r>
      <w:r w:rsidR="00CE63B8" w:rsidRPr="00FD3A2B">
        <w:rPr>
          <w:rFonts w:ascii="黑体" w:eastAsia="黑体" w:hAnsi="黑体" w:cs="黑体" w:hint="eastAsia"/>
          <w:color w:val="000000" w:themeColor="text1"/>
          <w:sz w:val="24"/>
        </w:rPr>
        <w:t>有</w:t>
      </w:r>
      <w:r w:rsidR="00DD6265" w:rsidRPr="00FD3A2B">
        <w:rPr>
          <w:rFonts w:ascii="黑体" w:eastAsia="黑体" w:hAnsi="黑体" w:cs="黑体" w:hint="eastAsia"/>
          <w:color w:val="000000" w:themeColor="text1"/>
          <w:sz w:val="24"/>
        </w:rPr>
        <w:t>船舶与海洋工程国家级实验教学示范中心（轮机方向）、</w:t>
      </w:r>
      <w:r w:rsidR="00CE63B8" w:rsidRPr="00FD3A2B">
        <w:rPr>
          <w:rFonts w:ascii="黑体" w:eastAsia="黑体" w:hAnsi="黑体" w:cs="黑体" w:hint="eastAsia"/>
          <w:color w:val="000000" w:themeColor="text1"/>
          <w:sz w:val="24"/>
        </w:rPr>
        <w:t>轮机工程省级实验</w:t>
      </w:r>
      <w:r w:rsidR="00DD6265" w:rsidRPr="00FD3A2B">
        <w:rPr>
          <w:rFonts w:ascii="黑体" w:eastAsia="黑体" w:hAnsi="黑体" w:cs="黑体" w:hint="eastAsia"/>
          <w:color w:val="000000" w:themeColor="text1"/>
          <w:sz w:val="24"/>
        </w:rPr>
        <w:t>教学</w:t>
      </w:r>
      <w:r w:rsidR="00CE63B8" w:rsidRPr="00FD3A2B">
        <w:rPr>
          <w:rFonts w:ascii="黑体" w:eastAsia="黑体" w:hAnsi="黑体" w:cs="黑体" w:hint="eastAsia"/>
          <w:color w:val="000000" w:themeColor="text1"/>
          <w:sz w:val="24"/>
        </w:rPr>
        <w:t>示范中心、镇江市船舶动力</w:t>
      </w:r>
      <w:r w:rsidR="005B0BD4" w:rsidRPr="00FD3A2B">
        <w:rPr>
          <w:rFonts w:ascii="黑体" w:eastAsia="黑体" w:hAnsi="黑体" w:cs="黑体" w:hint="eastAsia"/>
          <w:color w:val="000000" w:themeColor="text1"/>
          <w:sz w:val="24"/>
        </w:rPr>
        <w:t>设备</w:t>
      </w:r>
      <w:r w:rsidR="00CE63B8" w:rsidRPr="00FD3A2B">
        <w:rPr>
          <w:rFonts w:ascii="黑体" w:eastAsia="黑体" w:hAnsi="黑体" w:cs="黑体" w:hint="eastAsia"/>
          <w:color w:val="000000" w:themeColor="text1"/>
          <w:sz w:val="24"/>
        </w:rPr>
        <w:t>性能重点实验室和C</w:t>
      </w:r>
      <w:r w:rsidR="00CE63B8" w:rsidRPr="00FD3A2B">
        <w:rPr>
          <w:rFonts w:ascii="黑体" w:eastAsia="黑体" w:hAnsi="黑体" w:cs="黑体"/>
          <w:color w:val="000000" w:themeColor="text1"/>
          <w:sz w:val="24"/>
        </w:rPr>
        <w:t>CS</w:t>
      </w:r>
      <w:r w:rsidR="00CE63B8" w:rsidRPr="00FD3A2B">
        <w:rPr>
          <w:rFonts w:ascii="黑体" w:eastAsia="黑体" w:hAnsi="黑体" w:cs="黑体" w:hint="eastAsia"/>
          <w:color w:val="000000" w:themeColor="text1"/>
          <w:sz w:val="24"/>
        </w:rPr>
        <w:t>船舶振动噪声检测中心。</w:t>
      </w:r>
    </w:p>
    <w:p w:rsidR="004B17D8" w:rsidRPr="00FD3A2B" w:rsidRDefault="00F052E7" w:rsidP="00F43A2E">
      <w:pPr>
        <w:spacing w:line="334" w:lineRule="auto"/>
        <w:ind w:firstLineChars="200" w:firstLine="480"/>
        <w:rPr>
          <w:rFonts w:ascii="黑体" w:eastAsia="黑体" w:hAnsi="黑体" w:cs="黑体"/>
          <w:color w:val="000000" w:themeColor="text1"/>
          <w:sz w:val="24"/>
        </w:rPr>
      </w:pPr>
      <w:r w:rsidRPr="00FD3A2B">
        <w:rPr>
          <w:rFonts w:ascii="黑体" w:eastAsia="黑体" w:hAnsi="黑体" w:cs="黑体" w:hint="eastAsia"/>
          <w:color w:val="000000" w:themeColor="text1"/>
          <w:sz w:val="24"/>
        </w:rPr>
        <w:t>轮机工程</w:t>
      </w:r>
      <w:r w:rsidR="00F43A2E" w:rsidRPr="00FD3A2B">
        <w:rPr>
          <w:rFonts w:ascii="黑体" w:eastAsia="黑体" w:hAnsi="黑体" w:cs="黑体" w:hint="eastAsia"/>
          <w:color w:val="000000" w:themeColor="text1"/>
          <w:sz w:val="24"/>
        </w:rPr>
        <w:t>专业拥有一支实力雄厚的高水平师资队伍，</w:t>
      </w:r>
      <w:r w:rsidR="00B35EE0" w:rsidRPr="00FD3A2B">
        <w:rPr>
          <w:rFonts w:ascii="黑体" w:eastAsia="黑体" w:hAnsi="黑体" w:cs="黑体" w:hint="eastAsia"/>
          <w:color w:val="000000" w:themeColor="text1"/>
          <w:sz w:val="24"/>
        </w:rPr>
        <w:t>现有</w:t>
      </w:r>
      <w:r w:rsidR="00F43A2E" w:rsidRPr="00FD3A2B">
        <w:rPr>
          <w:rFonts w:ascii="黑体" w:eastAsia="黑体" w:hAnsi="黑体" w:cs="黑体" w:hint="eastAsia"/>
          <w:color w:val="000000" w:themeColor="text1"/>
          <w:sz w:val="24"/>
        </w:rPr>
        <w:t>专任</w:t>
      </w:r>
      <w:r w:rsidR="00B35EE0" w:rsidRPr="00FD3A2B">
        <w:rPr>
          <w:rFonts w:ascii="黑体" w:eastAsia="黑体" w:hAnsi="黑体" w:cs="黑体" w:hint="eastAsia"/>
          <w:color w:val="000000" w:themeColor="text1"/>
          <w:sz w:val="24"/>
        </w:rPr>
        <w:t>教师</w:t>
      </w:r>
      <w:r w:rsidR="007F4462" w:rsidRPr="00FD3A2B">
        <w:rPr>
          <w:rFonts w:ascii="黑体" w:eastAsia="黑体" w:hAnsi="黑体" w:cs="黑体" w:hint="eastAsia"/>
          <w:color w:val="000000" w:themeColor="text1"/>
          <w:sz w:val="24"/>
        </w:rPr>
        <w:t>近</w:t>
      </w:r>
      <w:r w:rsidR="005D051D" w:rsidRPr="00FD3A2B">
        <w:rPr>
          <w:rFonts w:ascii="黑体" w:eastAsia="黑体" w:hAnsi="黑体" w:cs="黑体" w:hint="eastAsia"/>
          <w:color w:val="000000" w:themeColor="text1"/>
          <w:sz w:val="24"/>
        </w:rPr>
        <w:t>25</w:t>
      </w:r>
      <w:r w:rsidR="005309E1" w:rsidRPr="00FD3A2B">
        <w:rPr>
          <w:rFonts w:ascii="黑体" w:eastAsia="黑体" w:hAnsi="黑体" w:cs="黑体" w:hint="eastAsia"/>
          <w:color w:val="000000" w:themeColor="text1"/>
          <w:sz w:val="24"/>
        </w:rPr>
        <w:t>人</w:t>
      </w:r>
      <w:r w:rsidR="00F43A2E" w:rsidRPr="00FD3A2B">
        <w:rPr>
          <w:rFonts w:ascii="黑体" w:eastAsia="黑体" w:hAnsi="黑体" w:cs="黑体" w:hint="eastAsia"/>
          <w:color w:val="000000" w:themeColor="text1"/>
          <w:sz w:val="24"/>
        </w:rPr>
        <w:t>，其中教授5人，副教授</w:t>
      </w:r>
      <w:r w:rsidR="00F43A2E" w:rsidRPr="00FD3A2B">
        <w:rPr>
          <w:rFonts w:ascii="黑体" w:eastAsia="黑体" w:hAnsi="黑体" w:cs="黑体"/>
          <w:color w:val="000000" w:themeColor="text1"/>
          <w:sz w:val="24"/>
        </w:rPr>
        <w:t>7</w:t>
      </w:r>
      <w:r w:rsidR="00F43A2E" w:rsidRPr="00FD3A2B">
        <w:rPr>
          <w:rFonts w:ascii="黑体" w:eastAsia="黑体" w:hAnsi="黑体" w:cs="黑体" w:hint="eastAsia"/>
          <w:color w:val="000000" w:themeColor="text1"/>
          <w:sz w:val="24"/>
        </w:rPr>
        <w:t>人</w:t>
      </w:r>
      <w:r w:rsidR="005309E1" w:rsidRPr="00FD3A2B">
        <w:rPr>
          <w:rFonts w:ascii="黑体" w:eastAsia="黑体" w:hAnsi="黑体" w:cs="黑体" w:hint="eastAsia"/>
          <w:color w:val="000000" w:themeColor="text1"/>
          <w:sz w:val="24"/>
        </w:rPr>
        <w:t>，</w:t>
      </w:r>
      <w:r w:rsidR="001A146F" w:rsidRPr="00FD3A2B">
        <w:rPr>
          <w:rFonts w:ascii="黑体" w:eastAsia="黑体" w:hAnsi="黑体" w:cs="黑体" w:hint="eastAsia"/>
          <w:color w:val="000000" w:themeColor="text1"/>
          <w:sz w:val="24"/>
        </w:rPr>
        <w:t>拥</w:t>
      </w:r>
      <w:r w:rsidR="00F43A2E" w:rsidRPr="00FD3A2B">
        <w:rPr>
          <w:rFonts w:ascii="黑体" w:eastAsia="黑体" w:hAnsi="黑体" w:cs="黑体" w:hint="eastAsia"/>
          <w:color w:val="000000" w:themeColor="text1"/>
          <w:sz w:val="24"/>
        </w:rPr>
        <w:t>有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江苏省特聘教授</w:t>
      </w:r>
      <w:r w:rsidR="005309E1" w:rsidRPr="00FD3A2B">
        <w:rPr>
          <w:rFonts w:ascii="黑体" w:eastAsia="黑体" w:hAnsi="黑体" w:cs="黑体" w:hint="eastAsia"/>
          <w:color w:val="000000" w:themeColor="text1"/>
          <w:sz w:val="24"/>
        </w:rPr>
        <w:t>、江苏省“青蓝工程”优秀青年骨干教师各1人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、江苏省产业教授</w:t>
      </w:r>
      <w:r w:rsidR="005309E1" w:rsidRPr="00FD3A2B">
        <w:rPr>
          <w:rFonts w:ascii="黑体" w:eastAsia="黑体" w:hAnsi="黑体" w:cs="黑体" w:hint="eastAsia"/>
          <w:color w:val="000000" w:themeColor="text1"/>
          <w:sz w:val="24"/>
        </w:rPr>
        <w:t>3人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、江苏省双创博士</w:t>
      </w:r>
      <w:r w:rsidR="005309E1" w:rsidRPr="00FD3A2B">
        <w:rPr>
          <w:rFonts w:ascii="黑体" w:eastAsia="黑体" w:hAnsi="黑体" w:cs="黑体" w:hint="eastAsia"/>
          <w:color w:val="000000" w:themeColor="text1"/>
          <w:sz w:val="24"/>
        </w:rPr>
        <w:t>2人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、江苏省</w:t>
      </w:r>
      <w:r w:rsidR="00B36002" w:rsidRPr="00FD3A2B">
        <w:rPr>
          <w:rFonts w:ascii="黑体" w:eastAsia="黑体" w:hAnsi="黑体" w:cs="黑体" w:hint="eastAsia"/>
          <w:color w:val="000000" w:themeColor="text1"/>
          <w:sz w:val="24"/>
        </w:rPr>
        <w:t>科技副总类“双创人才”</w:t>
      </w:r>
      <w:r w:rsidR="005309E1" w:rsidRPr="00FD3A2B">
        <w:rPr>
          <w:rFonts w:ascii="黑体" w:eastAsia="黑体" w:hAnsi="黑体" w:cs="黑体" w:hint="eastAsia"/>
          <w:color w:val="000000" w:themeColor="text1"/>
          <w:sz w:val="24"/>
        </w:rPr>
        <w:t>6人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。</w:t>
      </w:r>
      <w:r w:rsidR="00F43A2E" w:rsidRPr="00FD3A2B">
        <w:rPr>
          <w:rFonts w:ascii="黑体" w:eastAsia="黑体" w:hAnsi="黑体" w:cs="黑体" w:hint="eastAsia"/>
          <w:color w:val="000000" w:themeColor="text1"/>
          <w:sz w:val="24"/>
        </w:rPr>
        <w:t>积极服务船舶工业和社会经济发展，</w:t>
      </w:r>
      <w:r w:rsidR="005B0BD4" w:rsidRPr="00FD3A2B">
        <w:rPr>
          <w:rFonts w:ascii="黑体" w:eastAsia="黑体" w:hAnsi="黑体" w:cs="黑体" w:hint="eastAsia"/>
          <w:color w:val="000000" w:themeColor="text1"/>
          <w:sz w:val="24"/>
        </w:rPr>
        <w:t>近三年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获批省部级以上科研项目1</w:t>
      </w:r>
      <w:r w:rsidR="005309E1" w:rsidRPr="00FD3A2B">
        <w:rPr>
          <w:rFonts w:ascii="黑体" w:eastAsia="黑体" w:hAnsi="黑体" w:cs="黑体"/>
          <w:color w:val="000000" w:themeColor="text1"/>
          <w:sz w:val="24"/>
        </w:rPr>
        <w:t>1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项，科研到款2000余万，发表SCI/EI论文</w:t>
      </w:r>
      <w:r w:rsidR="003A2C94" w:rsidRPr="00FD3A2B">
        <w:rPr>
          <w:rFonts w:ascii="黑体" w:eastAsia="黑体" w:hAnsi="黑体" w:cs="黑体"/>
          <w:color w:val="000000" w:themeColor="text1"/>
          <w:sz w:val="24"/>
        </w:rPr>
        <w:t>4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5篇、授权发明专利</w:t>
      </w:r>
      <w:r w:rsidR="00F8350C" w:rsidRPr="00FD3A2B">
        <w:rPr>
          <w:rFonts w:ascii="黑体" w:eastAsia="黑体" w:hAnsi="黑体" w:cs="黑体" w:hint="eastAsia"/>
          <w:color w:val="000000" w:themeColor="text1"/>
          <w:sz w:val="24"/>
        </w:rPr>
        <w:t>50余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件、出版</w:t>
      </w:r>
      <w:r w:rsidR="00F8350C" w:rsidRPr="00FD3A2B">
        <w:rPr>
          <w:rFonts w:ascii="黑体" w:eastAsia="黑体" w:hAnsi="黑体" w:cs="黑体" w:hint="eastAsia"/>
          <w:color w:val="000000" w:themeColor="text1"/>
          <w:sz w:val="24"/>
        </w:rPr>
        <w:t>5</w:t>
      </w:r>
      <w:r w:rsidR="00A245A4" w:rsidRPr="00FD3A2B">
        <w:rPr>
          <w:rFonts w:ascii="黑体" w:eastAsia="黑体" w:hAnsi="黑体" w:cs="黑体" w:hint="eastAsia"/>
          <w:color w:val="000000" w:themeColor="text1"/>
          <w:sz w:val="24"/>
        </w:rPr>
        <w:t>部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专著</w:t>
      </w:r>
      <w:r w:rsidR="00A245A4" w:rsidRPr="00FD3A2B">
        <w:rPr>
          <w:rFonts w:ascii="黑体" w:eastAsia="黑体" w:hAnsi="黑体" w:cs="黑体" w:hint="eastAsia"/>
          <w:color w:val="000000" w:themeColor="text1"/>
          <w:sz w:val="24"/>
        </w:rPr>
        <w:t>和3部</w:t>
      </w:r>
      <w:r w:rsidR="00311F1B" w:rsidRPr="00FD3A2B">
        <w:rPr>
          <w:rFonts w:ascii="黑体" w:eastAsia="黑体" w:hAnsi="黑体" w:cs="黑体" w:hint="eastAsia"/>
          <w:color w:val="000000" w:themeColor="text1"/>
          <w:sz w:val="24"/>
        </w:rPr>
        <w:t>教材</w:t>
      </w:r>
      <w:r w:rsidR="00F5144C" w:rsidRPr="00FD3A2B">
        <w:rPr>
          <w:rFonts w:ascii="黑体" w:eastAsia="黑体" w:hAnsi="黑体" w:cs="黑体" w:hint="eastAsia"/>
          <w:color w:val="000000" w:themeColor="text1"/>
          <w:sz w:val="24"/>
        </w:rPr>
        <w:t>。</w:t>
      </w:r>
    </w:p>
    <w:p w:rsidR="005B0BD4" w:rsidRPr="00FD3A2B" w:rsidRDefault="005B0BD4" w:rsidP="00240559">
      <w:pPr>
        <w:spacing w:line="334" w:lineRule="auto"/>
        <w:ind w:firstLineChars="200" w:firstLine="480"/>
        <w:rPr>
          <w:rFonts w:ascii="黑体" w:eastAsia="黑体" w:hAnsi="黑体" w:cs="黑体"/>
          <w:color w:val="000000" w:themeColor="text1"/>
          <w:sz w:val="24"/>
        </w:rPr>
      </w:pPr>
      <w:r w:rsidRPr="00FD3A2B">
        <w:rPr>
          <w:rFonts w:ascii="黑体" w:eastAsia="黑体" w:hAnsi="黑体" w:cs="黑体" w:hint="eastAsia"/>
          <w:color w:val="000000" w:themeColor="text1"/>
          <w:sz w:val="24"/>
        </w:rPr>
        <w:t>轮机工程专业致力培养具有创新意识的应用型高级专门人才，被行业和社会誉为“造船工程师的摇篮”。涌现出刘红丹（重庆江增船舶重工有限公司总经理）、李永旺（海洋中集来福士海洋工程有限公司总经理）等一大批杰出校友。在国内知名骨干造船企业中，近1/4以上的中层以上技术骨干及管理骨干毕业于我校轮机工程专业，轮机工程专业就业率</w:t>
      </w:r>
      <w:r w:rsidR="00B36002" w:rsidRPr="00FD3A2B">
        <w:rPr>
          <w:rFonts w:ascii="黑体" w:eastAsia="黑体" w:hAnsi="黑体" w:cs="黑体" w:hint="eastAsia"/>
          <w:color w:val="000000" w:themeColor="text1"/>
          <w:sz w:val="24"/>
        </w:rPr>
        <w:t>位居全校前列</w:t>
      </w:r>
      <w:r w:rsidRPr="00FD3A2B">
        <w:rPr>
          <w:rFonts w:ascii="黑体" w:eastAsia="黑体" w:hAnsi="黑体" w:cs="黑体" w:hint="eastAsia"/>
          <w:color w:val="000000" w:themeColor="text1"/>
          <w:sz w:val="24"/>
        </w:rPr>
        <w:t>。</w:t>
      </w:r>
    </w:p>
    <w:p w:rsidR="003C4451" w:rsidRDefault="00F052E7" w:rsidP="00240559">
      <w:pPr>
        <w:spacing w:line="334" w:lineRule="auto"/>
        <w:ind w:firstLineChars="200" w:firstLine="480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轮机工程</w:t>
      </w:r>
      <w:r w:rsidR="00A245A4">
        <w:rPr>
          <w:rFonts w:ascii="黑体" w:eastAsia="黑体" w:hAnsi="黑体" w:cs="黑体" w:hint="eastAsia"/>
          <w:sz w:val="24"/>
        </w:rPr>
        <w:t>专业</w:t>
      </w:r>
      <w:r w:rsidR="00240559">
        <w:rPr>
          <w:rFonts w:ascii="黑体" w:eastAsia="黑体" w:hAnsi="黑体" w:cs="黑体" w:hint="eastAsia"/>
          <w:sz w:val="24"/>
        </w:rPr>
        <w:t>将</w:t>
      </w:r>
      <w:r w:rsidR="00A245A4">
        <w:rPr>
          <w:rFonts w:ascii="黑体" w:eastAsia="黑体" w:hAnsi="黑体" w:cs="黑体" w:hint="eastAsia"/>
          <w:sz w:val="24"/>
        </w:rPr>
        <w:t>以“双万”计划</w:t>
      </w:r>
      <w:r w:rsidR="00311F1B">
        <w:rPr>
          <w:rFonts w:ascii="黑体" w:eastAsia="黑体" w:hAnsi="黑体" w:cs="黑体" w:hint="eastAsia"/>
          <w:sz w:val="24"/>
        </w:rPr>
        <w:t>为契机，</w:t>
      </w:r>
      <w:r w:rsidR="00240559">
        <w:rPr>
          <w:rFonts w:ascii="黑体" w:eastAsia="黑体" w:hAnsi="黑体" w:cs="黑体" w:hint="eastAsia"/>
          <w:sz w:val="24"/>
        </w:rPr>
        <w:t>坚持学校建设“国内一流造船大学”的发展定位，深化教学改革，努力提高人才培养质量，</w:t>
      </w:r>
      <w:r w:rsidR="00311F1B">
        <w:rPr>
          <w:rFonts w:ascii="黑体" w:eastAsia="黑体" w:hAnsi="黑体" w:cs="黑体" w:hint="eastAsia"/>
          <w:sz w:val="24"/>
        </w:rPr>
        <w:t>服务</w:t>
      </w:r>
      <w:r>
        <w:rPr>
          <w:rFonts w:ascii="黑体" w:eastAsia="黑体" w:hAnsi="黑体" w:cs="黑体" w:hint="eastAsia"/>
          <w:sz w:val="24"/>
        </w:rPr>
        <w:t>国家</w:t>
      </w:r>
      <w:r w:rsidR="00311F1B">
        <w:rPr>
          <w:rFonts w:ascii="黑体" w:eastAsia="黑体" w:hAnsi="黑体" w:cs="黑体" w:hint="eastAsia"/>
          <w:sz w:val="24"/>
        </w:rPr>
        <w:t>海洋强国战略</w:t>
      </w:r>
      <w:r w:rsidR="00240559">
        <w:rPr>
          <w:rFonts w:ascii="黑体" w:eastAsia="黑体" w:hAnsi="黑体" w:cs="黑体" w:hint="eastAsia"/>
          <w:sz w:val="24"/>
        </w:rPr>
        <w:t>。</w:t>
      </w:r>
    </w:p>
    <w:p w:rsidR="003945AC" w:rsidRDefault="00FD3A2B" w:rsidP="00256135">
      <w:pPr>
        <w:widowControl/>
        <w:jc w:val="center"/>
        <w:rPr>
          <w:rFonts w:ascii="黑体" w:eastAsia="黑体" w:hAnsi="黑体" w:cs="黑体"/>
          <w:sz w:val="24"/>
        </w:rPr>
      </w:pPr>
      <w:r w:rsidRPr="00FD3A2B">
        <w:rPr>
          <w:rFonts w:ascii="黑体" w:eastAsia="黑体" w:hAnsi="黑体" w:cs="黑体"/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453586</wp:posOffset>
            </wp:positionH>
            <wp:positionV relativeFrom="paragraph">
              <wp:posOffset>1562637</wp:posOffset>
            </wp:positionV>
            <wp:extent cx="1918559" cy="1343025"/>
            <wp:effectExtent l="0" t="0" r="0" b="0"/>
            <wp:wrapNone/>
            <wp:docPr id="3" name="图片 3" descr="C:\Users\dlxzw\Downloads\7357750812f5596bcd0ab13878ae97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xzw\Downloads\7357750812f5596bcd0ab13878ae97b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5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5AC" w:rsidRPr="003945AC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821116" cy="2927350"/>
            <wp:effectExtent l="0" t="0" r="0" b="0"/>
            <wp:docPr id="1" name="图片 1" descr="C:\Users\dlxzw\AppData\Roaming\Tencent\Users\44770222\QQ\WinTemp\RichOle\MBH(8F(3_@5PG81(}`2A9]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xzw\AppData\Roaming\Tencent\Users\44770222\QQ\WinTemp\RichOle\MBH(8F(3_@5PG81(}`2A9]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34" cy="29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2B" w:rsidRDefault="00FD3A2B" w:rsidP="00FD3A2B">
      <w:pPr>
        <w:widowControl/>
        <w:ind w:firstLineChars="500" w:firstLine="1200"/>
        <w:rPr>
          <w:rFonts w:ascii="黑体" w:eastAsia="黑体" w:hAnsi="黑体" w:cs="黑体"/>
          <w:sz w:val="24"/>
        </w:rPr>
      </w:pPr>
      <w:bookmarkStart w:id="0" w:name="_GoBack"/>
      <w:bookmarkEnd w:id="0"/>
      <w:r>
        <w:rPr>
          <w:rFonts w:ascii="黑体" w:eastAsia="黑体" w:hAnsi="黑体" w:cs="黑体" w:hint="eastAsia"/>
          <w:sz w:val="24"/>
        </w:rPr>
        <w:t xml:space="preserve">船舶动力系统 </w:t>
      </w:r>
      <w:r>
        <w:rPr>
          <w:rFonts w:ascii="黑体" w:eastAsia="黑体" w:hAnsi="黑体" w:cs="黑体"/>
          <w:sz w:val="24"/>
        </w:rPr>
        <w:t xml:space="preserve">                 </w:t>
      </w:r>
      <w:r>
        <w:rPr>
          <w:rFonts w:ascii="黑体" w:eastAsia="黑体" w:hAnsi="黑体" w:cs="黑体" w:hint="eastAsia"/>
          <w:sz w:val="24"/>
        </w:rPr>
        <w:t xml:space="preserve">消声室 </w:t>
      </w:r>
      <w:r>
        <w:rPr>
          <w:rFonts w:ascii="黑体" w:eastAsia="黑体" w:hAnsi="黑体" w:cs="黑体"/>
          <w:sz w:val="24"/>
        </w:rPr>
        <w:t xml:space="preserve">             </w:t>
      </w:r>
      <w:r>
        <w:rPr>
          <w:rFonts w:ascii="黑体" w:eastAsia="黑体" w:hAnsi="黑体" w:cs="黑体" w:hint="eastAsia"/>
          <w:sz w:val="24"/>
        </w:rPr>
        <w:t>科研获奖</w:t>
      </w:r>
    </w:p>
    <w:p w:rsidR="00FD3A2B" w:rsidRDefault="00FD3A2B" w:rsidP="00256135">
      <w:pPr>
        <w:widowControl/>
        <w:jc w:val="center"/>
        <w:rPr>
          <w:rFonts w:ascii="黑体" w:eastAsia="黑体" w:hAnsi="黑体" w:cs="黑体"/>
          <w:sz w:val="24"/>
        </w:rPr>
      </w:pPr>
    </w:p>
    <w:p w:rsidR="00FD3A2B" w:rsidRPr="00240559" w:rsidRDefault="00FD3A2B" w:rsidP="00256135">
      <w:pPr>
        <w:widowControl/>
        <w:jc w:val="center"/>
        <w:rPr>
          <w:rFonts w:ascii="黑体" w:eastAsia="黑体" w:hAnsi="黑体" w:cs="黑体" w:hint="eastAsia"/>
          <w:sz w:val="24"/>
        </w:rPr>
      </w:pPr>
    </w:p>
    <w:sectPr w:rsidR="00FD3A2B" w:rsidRPr="00240559" w:rsidSect="00E118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DEA" w:rsidRDefault="00A02DEA" w:rsidP="005309E1">
      <w:r>
        <w:separator/>
      </w:r>
    </w:p>
  </w:endnote>
  <w:endnote w:type="continuationSeparator" w:id="0">
    <w:p w:rsidR="00A02DEA" w:rsidRDefault="00A02DEA" w:rsidP="00530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DEA" w:rsidRDefault="00A02DEA" w:rsidP="005309E1">
      <w:r>
        <w:separator/>
      </w:r>
    </w:p>
  </w:footnote>
  <w:footnote w:type="continuationSeparator" w:id="0">
    <w:p w:rsidR="00A02DEA" w:rsidRDefault="00A02DEA" w:rsidP="00530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423089B"/>
    <w:rsid w:val="001A146F"/>
    <w:rsid w:val="001E4D60"/>
    <w:rsid w:val="002324AC"/>
    <w:rsid w:val="00240559"/>
    <w:rsid w:val="00256135"/>
    <w:rsid w:val="00311F1B"/>
    <w:rsid w:val="003945AC"/>
    <w:rsid w:val="003A2C94"/>
    <w:rsid w:val="003C4451"/>
    <w:rsid w:val="00486C0C"/>
    <w:rsid w:val="004B17D8"/>
    <w:rsid w:val="004D045C"/>
    <w:rsid w:val="004D6A3B"/>
    <w:rsid w:val="004E7AB0"/>
    <w:rsid w:val="005309E1"/>
    <w:rsid w:val="005B0BD4"/>
    <w:rsid w:val="005D051D"/>
    <w:rsid w:val="006925F1"/>
    <w:rsid w:val="0071785F"/>
    <w:rsid w:val="007F4462"/>
    <w:rsid w:val="0089498F"/>
    <w:rsid w:val="008952D9"/>
    <w:rsid w:val="009E4B1C"/>
    <w:rsid w:val="009F62ED"/>
    <w:rsid w:val="00A02DEA"/>
    <w:rsid w:val="00A245A4"/>
    <w:rsid w:val="00AC01B3"/>
    <w:rsid w:val="00B34887"/>
    <w:rsid w:val="00B35EE0"/>
    <w:rsid w:val="00B36002"/>
    <w:rsid w:val="00BF13E6"/>
    <w:rsid w:val="00C87E4C"/>
    <w:rsid w:val="00CE63B8"/>
    <w:rsid w:val="00DD6265"/>
    <w:rsid w:val="00E118C5"/>
    <w:rsid w:val="00EF771C"/>
    <w:rsid w:val="00F052E7"/>
    <w:rsid w:val="00F43A2E"/>
    <w:rsid w:val="00F5144C"/>
    <w:rsid w:val="00F57747"/>
    <w:rsid w:val="00F8350C"/>
    <w:rsid w:val="00FD3A2B"/>
    <w:rsid w:val="0423089B"/>
    <w:rsid w:val="7032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52740E"/>
  <w15:docId w15:val="{5C0697FC-7872-452B-ADE5-4A8E0D62F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8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30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309E1"/>
    <w:rPr>
      <w:kern w:val="2"/>
      <w:sz w:val="18"/>
      <w:szCs w:val="18"/>
    </w:rPr>
  </w:style>
  <w:style w:type="paragraph" w:styleId="a5">
    <w:name w:val="footer"/>
    <w:basedOn w:val="a"/>
    <w:link w:val="a6"/>
    <w:rsid w:val="00530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309E1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F43A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annotation reference"/>
    <w:basedOn w:val="a0"/>
    <w:semiHidden/>
    <w:unhideWhenUsed/>
    <w:rsid w:val="002324AC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2324AC"/>
    <w:pPr>
      <w:jc w:val="left"/>
    </w:pPr>
  </w:style>
  <w:style w:type="character" w:customStyle="1" w:styleId="aa">
    <w:name w:val="批注文字 字符"/>
    <w:basedOn w:val="a0"/>
    <w:link w:val="a9"/>
    <w:semiHidden/>
    <w:rsid w:val="002324AC"/>
    <w:rPr>
      <w:kern w:val="2"/>
      <w:sz w:val="21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2324AC"/>
    <w:rPr>
      <w:b/>
      <w:bCs/>
    </w:rPr>
  </w:style>
  <w:style w:type="character" w:customStyle="1" w:styleId="ac">
    <w:name w:val="批注主题 字符"/>
    <w:basedOn w:val="aa"/>
    <w:link w:val="ab"/>
    <w:semiHidden/>
    <w:rsid w:val="002324AC"/>
    <w:rPr>
      <w:b/>
      <w:bCs/>
      <w:kern w:val="2"/>
      <w:sz w:val="21"/>
      <w:szCs w:val="24"/>
    </w:rPr>
  </w:style>
  <w:style w:type="paragraph" w:styleId="ad">
    <w:name w:val="Balloon Text"/>
    <w:basedOn w:val="a"/>
    <w:link w:val="ae"/>
    <w:rsid w:val="00256135"/>
    <w:rPr>
      <w:sz w:val="18"/>
      <w:szCs w:val="18"/>
    </w:rPr>
  </w:style>
  <w:style w:type="character" w:customStyle="1" w:styleId="ae">
    <w:name w:val="批注框文本 字符"/>
    <w:basedOn w:val="a0"/>
    <w:link w:val="ad"/>
    <w:rsid w:val="0025613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8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夏雨</cp:lastModifiedBy>
  <cp:revision>20</cp:revision>
  <dcterms:created xsi:type="dcterms:W3CDTF">2021-09-07T08:20:00Z</dcterms:created>
  <dcterms:modified xsi:type="dcterms:W3CDTF">2021-09-23T08:52:00Z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E41F52EA12134526BF76069845599D16</vt:lpwstr>
  </property>
</Properties>
</file>