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color w:val="000000"/>
          <w:sz w:val="28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附件三：江苏科技大学深蓝学子专业分流考核评分及志愿填报表</w:t>
      </w:r>
    </w:p>
    <w:tbl>
      <w:tblPr>
        <w:tblStyle w:val="2"/>
        <w:tblW w:w="9060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586"/>
        <w:gridCol w:w="586"/>
        <w:gridCol w:w="608"/>
        <w:gridCol w:w="579"/>
        <w:gridCol w:w="608"/>
        <w:gridCol w:w="850"/>
        <w:gridCol w:w="2021"/>
        <w:gridCol w:w="1069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原专业</w:t>
            </w: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班级</w:t>
            </w:r>
          </w:p>
        </w:tc>
        <w:tc>
          <w:tcPr>
            <w:tcW w:w="4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4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分值计算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说明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自我评定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第一学年平均学分绩点分（学分绩点分：满分75分）</w:t>
            </w: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学分绩点*20*75%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统计课程为深蓝学院第一学年所规定修习的全部通识类等课程。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比赛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级别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优胜奖</w:t>
            </w:r>
          </w:p>
        </w:tc>
        <w:tc>
          <w:tcPr>
            <w:tcW w:w="20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集体奖须为主要参加者，排名不详的由竞赛组织方给予证明。国家级奖励只取排名前三加分，省级奖励只取排名前二加分。有特等奖积分制的比赛特等奖参照一等奖分值，以此类推。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“挑战杯”竞赛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数学建模竞赛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电子设计竞赛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力学创新制作竞赛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物理及实验科技作品创新竞赛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先进制造技术创新制作比赛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其他科技类单科知识竞赛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以第一作者身份在核心期刊公开发表具有一定学术水平的论文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3/篇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以发表为准。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以第一作者身份在统计源期刊公开发表具有一定学术水平的论文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2/篇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以发表为准。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发明专利授权、受理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5/项、1/项</w:t>
            </w:r>
          </w:p>
        </w:tc>
        <w:tc>
          <w:tcPr>
            <w:tcW w:w="20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需排名第一，排名不详的由竞赛组织方给予证明。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实用新型专利授权、受理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2/项、1/项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其他经专家认可的能证明其具有特殊才能和创新能力的成果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1/项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CET4（优秀）/CET6（通过）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CET4≥550,加1分；CET4≥570或CET6通过，加2分。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计算机二级、三级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最高加3分。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中级及以上口语证书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总分值不超过4分。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主席团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部门负责人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只认定曾担任的最高级别职务，其中社区挂职、协会负责人参照部门负责人正职，班级委员参照班部门责人副职。班委认定按照团委班级干部管理规定通过考核的干部名单为准。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正职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副职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副职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校级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院级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大学生艺术作品竞赛、校院级科技比赛、文体活动、志愿服务、团学表彰等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特等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20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包括美术、书法、音乐、舞蹈、社会实践、团学表彰等社会活动。（竞赛类同一年度可以累计，表彰类同一年度可以不重复累计，不同年度表彰可以累计，同一年度取最高分值表彰）。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该项累计加分不超过5分。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0.8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市级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校级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0.3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院级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考勤分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第一学年每学期课堂无缺勤、晚自习无故缺勤少于2次则为满分。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每缺勤一次课堂扣1分，每学期缺勤晚自习大于两次的部分每次扣0.5分，该项最低为0分。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总分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专业平行志愿1</w:t>
            </w:r>
          </w:p>
        </w:tc>
        <w:tc>
          <w:tcPr>
            <w:tcW w:w="38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专业平行志愿2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专业平行志愿3</w:t>
            </w:r>
          </w:p>
        </w:tc>
        <w:tc>
          <w:tcPr>
            <w:tcW w:w="38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专业平行志愿4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专业平行志愿5</w:t>
            </w:r>
          </w:p>
        </w:tc>
        <w:tc>
          <w:tcPr>
            <w:tcW w:w="38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专业平行志愿6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79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  <w:t>我承诺以上信息全部属实，并表达了个人真实意愿。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  <w:t>承诺人：</w:t>
            </w:r>
          </w:p>
        </w:tc>
        <w:tc>
          <w:tcPr>
            <w:tcW w:w="4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备注：1.所有加分项，必须提供相关证明材料。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      2.学分绩点、考勤分、本学院学生工作由学院统一审核加分，可不提供相关证明材料。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A5343"/>
    <w:rsid w:val="421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2020-07-13T04:44:00Z</dcterms:created>
  <dc:creator>林27</dc:creator>
  <cp:lastModifiedBy>林27</cp:lastModifiedBy>
  <dcterms:modified xsi:type="dcterms:W3CDTF">2020-07-13T04:44:41Z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